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82"/>
        <w:gridCol w:w="7182"/>
      </w:tblGrid>
      <w:tr w:rsidR="00386ACE" w14:paraId="414B80EC" w14:textId="77777777" w:rsidTr="00F24280">
        <w:trPr>
          <w:trHeight w:val="2330"/>
          <w:jc w:val="center"/>
        </w:trPr>
        <w:tc>
          <w:tcPr>
            <w:tcW w:w="3582" w:type="dxa"/>
          </w:tcPr>
          <w:p w14:paraId="58F849A6" w14:textId="77777777" w:rsidR="00386ACE" w:rsidRDefault="00386ACE" w:rsidP="00386ACE">
            <w:pPr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2016ABD" wp14:editId="1B68BB04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158115</wp:posOffset>
                  </wp:positionV>
                  <wp:extent cx="1456055" cy="1194435"/>
                  <wp:effectExtent l="19050" t="0" r="0" b="0"/>
                  <wp:wrapTight wrapText="bothSides">
                    <wp:wrapPolygon edited="0">
                      <wp:start x="-283" y="0"/>
                      <wp:lineTo x="-283" y="21359"/>
                      <wp:lineTo x="21478" y="21359"/>
                      <wp:lineTo x="21478" y="0"/>
                      <wp:lineTo x="-283" y="0"/>
                    </wp:wrapPolygon>
                  </wp:wrapTight>
                  <wp:docPr id="4" name="Picture 2" descr="Bl_Wh Logo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_Wh Logo2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055" cy="1194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82" w:type="dxa"/>
            <w:vAlign w:val="center"/>
          </w:tcPr>
          <w:p w14:paraId="482E5AA4" w14:textId="77777777" w:rsidR="008E4727" w:rsidRPr="00CA24BE" w:rsidRDefault="008E4727" w:rsidP="00F24280">
            <w:pPr>
              <w:rPr>
                <w:b/>
                <w:sz w:val="32"/>
                <w:szCs w:val="32"/>
              </w:rPr>
            </w:pPr>
            <w:r w:rsidRPr="00CA24BE">
              <w:rPr>
                <w:b/>
                <w:sz w:val="32"/>
                <w:szCs w:val="32"/>
              </w:rPr>
              <w:t>City of Savage</w:t>
            </w:r>
          </w:p>
          <w:p w14:paraId="355830A7" w14:textId="77777777" w:rsidR="008E4727" w:rsidRPr="00CA24BE" w:rsidRDefault="006D290D" w:rsidP="00F242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PLANNING COMMISSION</w:t>
            </w:r>
            <w:r w:rsidR="007F2647">
              <w:rPr>
                <w:b/>
                <w:sz w:val="32"/>
                <w:szCs w:val="32"/>
              </w:rPr>
              <w:t xml:space="preserve"> AGENDA</w:t>
            </w:r>
          </w:p>
          <w:p w14:paraId="624F59BC" w14:textId="66DD6563" w:rsidR="008E4727" w:rsidRDefault="00B5072C" w:rsidP="00F242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Thursday, </w:t>
            </w:r>
            <w:r w:rsidR="002C1167">
              <w:rPr>
                <w:b/>
                <w:sz w:val="32"/>
                <w:szCs w:val="32"/>
              </w:rPr>
              <w:t xml:space="preserve">November </w:t>
            </w:r>
            <w:r w:rsidR="002000AC">
              <w:rPr>
                <w:b/>
                <w:sz w:val="32"/>
                <w:szCs w:val="32"/>
              </w:rPr>
              <w:t>19</w:t>
            </w:r>
            <w:r w:rsidR="00553558">
              <w:rPr>
                <w:b/>
                <w:sz w:val="32"/>
                <w:szCs w:val="32"/>
              </w:rPr>
              <w:t>,</w:t>
            </w:r>
            <w:r w:rsidR="009C0D96">
              <w:rPr>
                <w:b/>
                <w:sz w:val="32"/>
                <w:szCs w:val="32"/>
              </w:rPr>
              <w:t xml:space="preserve"> 2020</w:t>
            </w:r>
          </w:p>
          <w:p w14:paraId="19327F54" w14:textId="77777777" w:rsidR="001C730C" w:rsidRPr="00045873" w:rsidRDefault="00DE4670" w:rsidP="00F24280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8E4727" w:rsidRPr="00FE356C">
              <w:rPr>
                <w:b/>
                <w:sz w:val="32"/>
                <w:szCs w:val="32"/>
              </w:rPr>
              <w:t>:00 p.m.</w:t>
            </w:r>
          </w:p>
        </w:tc>
      </w:tr>
      <w:tr w:rsidR="00746F0A" w14:paraId="760CFB11" w14:textId="77777777" w:rsidTr="00B152DF">
        <w:trPr>
          <w:trHeight w:val="1610"/>
          <w:jc w:val="center"/>
        </w:trPr>
        <w:tc>
          <w:tcPr>
            <w:tcW w:w="10764" w:type="dxa"/>
            <w:gridSpan w:val="2"/>
          </w:tcPr>
          <w:p w14:paraId="6E3A44E9" w14:textId="77777777" w:rsidR="00746F0A" w:rsidRDefault="00746F0A" w:rsidP="00746F0A">
            <w:pPr>
              <w:rPr>
                <w:rFonts w:ascii="Arial" w:hAnsi="Arial" w:cs="Arial"/>
                <w:b/>
              </w:rPr>
            </w:pPr>
          </w:p>
          <w:p w14:paraId="11E4152C" w14:textId="35506F6C" w:rsidR="00746F0A" w:rsidRPr="00D553D3" w:rsidRDefault="00746F0A" w:rsidP="00B540C1">
            <w:pPr>
              <w:rPr>
                <w:b/>
                <w:sz w:val="16"/>
                <w:szCs w:val="16"/>
              </w:rPr>
            </w:pPr>
            <w:r w:rsidRPr="001D6BA4">
              <w:rPr>
                <w:rFonts w:ascii="Arial" w:hAnsi="Arial" w:cs="Arial"/>
                <w:b/>
              </w:rPr>
              <w:t xml:space="preserve">WELCOME </w:t>
            </w:r>
            <w:r w:rsidRPr="001D6BA4">
              <w:rPr>
                <w:rFonts w:ascii="Arial" w:hAnsi="Arial" w:cs="Arial"/>
              </w:rPr>
              <w:t xml:space="preserve">to this meeting of the Savage </w:t>
            </w:r>
            <w:r>
              <w:rPr>
                <w:rFonts w:ascii="Arial" w:hAnsi="Arial" w:cs="Arial"/>
              </w:rPr>
              <w:t>Planning Commission</w:t>
            </w:r>
            <w:r w:rsidRPr="001D6BA4">
              <w:rPr>
                <w:rFonts w:ascii="Arial" w:hAnsi="Arial" w:cs="Arial"/>
              </w:rPr>
              <w:t>.</w:t>
            </w:r>
            <w:r w:rsidR="00C2459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Planning Commission meeting will be conducted via Zoom technology </w:t>
            </w:r>
            <w:r w:rsidR="00E660B1">
              <w:rPr>
                <w:rFonts w:ascii="Arial" w:hAnsi="Arial" w:cs="Arial"/>
              </w:rPr>
              <w:t xml:space="preserve">and </w:t>
            </w:r>
            <w:r>
              <w:rPr>
                <w:rFonts w:ascii="Arial" w:hAnsi="Arial" w:cs="Arial"/>
              </w:rPr>
              <w:t xml:space="preserve">streamed live on the </w:t>
            </w:r>
            <w:hyperlink r:id="rId9" w:history="1">
              <w:r w:rsidRPr="000B190F">
                <w:rPr>
                  <w:rStyle w:val="Hyperlink"/>
                  <w:rFonts w:ascii="Arial" w:hAnsi="Arial" w:cs="Arial"/>
                </w:rPr>
                <w:t>City website</w:t>
              </w:r>
            </w:hyperlink>
            <w:r>
              <w:rPr>
                <w:rFonts w:ascii="Arial" w:hAnsi="Arial" w:cs="Arial"/>
              </w:rPr>
              <w:t>,</w:t>
            </w:r>
            <w:r w:rsidRPr="001D6BA4">
              <w:rPr>
                <w:rFonts w:ascii="Arial" w:hAnsi="Arial" w:cs="Arial"/>
              </w:rPr>
              <w:t xml:space="preserve"> enabl</w:t>
            </w:r>
            <w:r>
              <w:rPr>
                <w:rFonts w:ascii="Arial" w:hAnsi="Arial" w:cs="Arial"/>
              </w:rPr>
              <w:t>ing</w:t>
            </w:r>
            <w:r w:rsidRPr="001D6BA4">
              <w:rPr>
                <w:rFonts w:ascii="Arial" w:hAnsi="Arial" w:cs="Arial"/>
              </w:rPr>
              <w:t xml:space="preserve"> viewers at home to </w:t>
            </w:r>
            <w:r>
              <w:rPr>
                <w:rFonts w:ascii="Arial" w:hAnsi="Arial" w:cs="Arial"/>
              </w:rPr>
              <w:t xml:space="preserve">listen to </w:t>
            </w:r>
            <w:r w:rsidR="00C24594">
              <w:rPr>
                <w:rFonts w:ascii="Arial" w:hAnsi="Arial" w:cs="Arial"/>
              </w:rPr>
              <w:t xml:space="preserve">the meeting. </w:t>
            </w:r>
            <w:r>
              <w:rPr>
                <w:rFonts w:ascii="Arial" w:hAnsi="Arial" w:cs="Arial"/>
              </w:rPr>
              <w:t xml:space="preserve">Those wishing to </w:t>
            </w:r>
            <w:r w:rsidR="00E660B1">
              <w:rPr>
                <w:rFonts w:ascii="Arial" w:hAnsi="Arial" w:cs="Arial"/>
              </w:rPr>
              <w:t xml:space="preserve">provide public input or </w:t>
            </w:r>
            <w:r>
              <w:rPr>
                <w:rFonts w:ascii="Arial" w:hAnsi="Arial" w:cs="Arial"/>
              </w:rPr>
              <w:t xml:space="preserve">comment on an agenda item are asked to </w:t>
            </w:r>
            <w:r w:rsidR="00F74229">
              <w:rPr>
                <w:rFonts w:ascii="Arial" w:hAnsi="Arial" w:cs="Arial"/>
              </w:rPr>
              <w:t>contact</w:t>
            </w:r>
            <w:r>
              <w:rPr>
                <w:rFonts w:ascii="Arial" w:hAnsi="Arial" w:cs="Arial"/>
              </w:rPr>
              <w:t xml:space="preserve"> Planning Manager </w:t>
            </w:r>
            <w:r w:rsidR="00E660B1">
              <w:rPr>
                <w:rFonts w:ascii="Arial" w:hAnsi="Arial" w:cs="Arial"/>
              </w:rPr>
              <w:t xml:space="preserve">Bryan Tucker at </w:t>
            </w:r>
            <w:hyperlink r:id="rId10" w:history="1">
              <w:r w:rsidR="00E660B1" w:rsidRPr="00BA4795">
                <w:rPr>
                  <w:rStyle w:val="Hyperlink"/>
                  <w:rFonts w:ascii="Arial" w:hAnsi="Arial" w:cs="Arial"/>
                </w:rPr>
                <w:t>btucker@ci.savage.mn.us</w:t>
              </w:r>
            </w:hyperlink>
            <w:r w:rsidR="00E660B1">
              <w:rPr>
                <w:rFonts w:ascii="Arial" w:hAnsi="Arial" w:cs="Arial"/>
              </w:rPr>
              <w:t xml:space="preserve"> or 952-882-2692 </w:t>
            </w:r>
            <w:r w:rsidR="00F74229">
              <w:rPr>
                <w:rFonts w:ascii="Arial" w:hAnsi="Arial" w:cs="Arial"/>
              </w:rPr>
              <w:t>to make arrangements for participation</w:t>
            </w:r>
            <w:r w:rsidR="00E660B1">
              <w:rPr>
                <w:rFonts w:ascii="Arial" w:hAnsi="Arial" w:cs="Arial"/>
              </w:rPr>
              <w:t xml:space="preserve"> at least 24 hours prior to meeting</w:t>
            </w:r>
            <w:r w:rsidR="00B540C1">
              <w:rPr>
                <w:rFonts w:ascii="Arial" w:hAnsi="Arial" w:cs="Arial"/>
              </w:rPr>
              <w:t>.</w:t>
            </w:r>
          </w:p>
        </w:tc>
      </w:tr>
      <w:tr w:rsidR="00447A85" w:rsidRPr="00F93245" w14:paraId="2630AD39" w14:textId="77777777" w:rsidTr="00045873">
        <w:trPr>
          <w:trHeight w:val="440"/>
          <w:jc w:val="center"/>
        </w:trPr>
        <w:tc>
          <w:tcPr>
            <w:tcW w:w="10764" w:type="dxa"/>
            <w:gridSpan w:val="2"/>
            <w:shd w:val="clear" w:color="auto" w:fill="D9D9D9" w:themeFill="background1" w:themeFillShade="D9"/>
            <w:vAlign w:val="center"/>
          </w:tcPr>
          <w:p w14:paraId="089DBB8C" w14:textId="77777777" w:rsidR="00447A85" w:rsidRPr="00447A85" w:rsidRDefault="00036483" w:rsidP="00447A85">
            <w:pPr>
              <w:pStyle w:val="ListParagraph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Agenda </w:t>
            </w:r>
            <w:r w:rsidR="00447A85" w:rsidRPr="00447A85">
              <w:rPr>
                <w:b/>
                <w:sz w:val="24"/>
                <w:szCs w:val="24"/>
              </w:rPr>
              <w:t>Item</w:t>
            </w:r>
            <w:r>
              <w:rPr>
                <w:b/>
                <w:sz w:val="24"/>
                <w:szCs w:val="24"/>
              </w:rPr>
              <w:t>s</w:t>
            </w:r>
          </w:p>
        </w:tc>
      </w:tr>
      <w:tr w:rsidR="00B94199" w14:paraId="19A24438" w14:textId="77777777" w:rsidTr="00DE3719">
        <w:trPr>
          <w:trHeight w:val="440"/>
          <w:jc w:val="center"/>
        </w:trPr>
        <w:tc>
          <w:tcPr>
            <w:tcW w:w="10764" w:type="dxa"/>
            <w:gridSpan w:val="2"/>
            <w:vAlign w:val="center"/>
          </w:tcPr>
          <w:p w14:paraId="3472227F" w14:textId="1FD6C6AC" w:rsidR="00B94199" w:rsidRPr="00B94199" w:rsidRDefault="00DE3653" w:rsidP="007373AD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Call to Order/Roll Call</w:t>
            </w:r>
          </w:p>
        </w:tc>
      </w:tr>
      <w:tr w:rsidR="00B94199" w14:paraId="4044B623" w14:textId="77777777" w:rsidTr="00DE3719">
        <w:trPr>
          <w:trHeight w:val="440"/>
          <w:jc w:val="center"/>
        </w:trPr>
        <w:tc>
          <w:tcPr>
            <w:tcW w:w="10764" w:type="dxa"/>
            <w:gridSpan w:val="2"/>
            <w:vAlign w:val="center"/>
          </w:tcPr>
          <w:p w14:paraId="011FE945" w14:textId="77777777" w:rsidR="00B94199" w:rsidRPr="00B94199" w:rsidRDefault="00B94199" w:rsidP="007373AD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B94199">
              <w:rPr>
                <w:sz w:val="24"/>
                <w:szCs w:val="24"/>
              </w:rPr>
              <w:t>Approve Agenda</w:t>
            </w:r>
          </w:p>
        </w:tc>
      </w:tr>
      <w:tr w:rsidR="00B94199" w14:paraId="182D9F60" w14:textId="77777777" w:rsidTr="00C24594">
        <w:trPr>
          <w:trHeight w:val="800"/>
          <w:jc w:val="center"/>
        </w:trPr>
        <w:tc>
          <w:tcPr>
            <w:tcW w:w="10764" w:type="dxa"/>
            <w:gridSpan w:val="2"/>
            <w:vAlign w:val="center"/>
          </w:tcPr>
          <w:p w14:paraId="270C2DCA" w14:textId="77777777" w:rsidR="00B94199" w:rsidRPr="00B94199" w:rsidRDefault="00B94199" w:rsidP="00E73FF5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jc w:val="left"/>
              <w:rPr>
                <w:sz w:val="24"/>
                <w:szCs w:val="24"/>
              </w:rPr>
            </w:pPr>
            <w:r w:rsidRPr="00B94199">
              <w:rPr>
                <w:sz w:val="24"/>
                <w:szCs w:val="24"/>
              </w:rPr>
              <w:t>Minutes</w:t>
            </w:r>
          </w:p>
          <w:p w14:paraId="194571DB" w14:textId="4C763E7C" w:rsidR="00412F0F" w:rsidRPr="00A31FDF" w:rsidRDefault="009F487C" w:rsidP="002C1167">
            <w:pPr>
              <w:pStyle w:val="ListParagraph"/>
              <w:numPr>
                <w:ilvl w:val="0"/>
                <w:numId w:val="8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DE38C8">
              <w:rPr>
                <w:sz w:val="24"/>
                <w:szCs w:val="24"/>
              </w:rPr>
              <w:t xml:space="preserve">Approve minutes from the </w:t>
            </w:r>
            <w:r w:rsidR="002000AC">
              <w:rPr>
                <w:sz w:val="24"/>
                <w:szCs w:val="24"/>
              </w:rPr>
              <w:t>November 5</w:t>
            </w:r>
            <w:r w:rsidR="0027498B">
              <w:rPr>
                <w:sz w:val="24"/>
                <w:szCs w:val="24"/>
              </w:rPr>
              <w:t>, 2020</w:t>
            </w:r>
            <w:r w:rsidRPr="00DE38C8">
              <w:rPr>
                <w:sz w:val="24"/>
                <w:szCs w:val="24"/>
              </w:rPr>
              <w:t xml:space="preserve"> Planning Commission meeting.</w:t>
            </w:r>
          </w:p>
        </w:tc>
      </w:tr>
      <w:tr w:rsidR="00B94199" w14:paraId="7DA2E1DD" w14:textId="77777777" w:rsidTr="00F12636">
        <w:trPr>
          <w:trHeight w:val="530"/>
          <w:jc w:val="center"/>
        </w:trPr>
        <w:tc>
          <w:tcPr>
            <w:tcW w:w="10764" w:type="dxa"/>
            <w:gridSpan w:val="2"/>
            <w:vAlign w:val="center"/>
          </w:tcPr>
          <w:p w14:paraId="2AF56939" w14:textId="4B609C09" w:rsidR="00F12636" w:rsidRDefault="00633A88" w:rsidP="00E73FF5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Hearings</w:t>
            </w:r>
          </w:p>
          <w:p w14:paraId="1D2CBFE9" w14:textId="6E6BF7B7" w:rsidR="001250C1" w:rsidRDefault="001250C1" w:rsidP="00B96CCF">
            <w:pPr>
              <w:pStyle w:val="ListParagraph"/>
              <w:numPr>
                <w:ilvl w:val="0"/>
                <w:numId w:val="39"/>
              </w:numPr>
              <w:spacing w:before="60" w:after="12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Preliminary and Final Plat for Hastings Addition, Project # 20-52 (Item to be tabled to the December 10, 2020 meeting).</w:t>
            </w:r>
          </w:p>
          <w:p w14:paraId="121B5C34" w14:textId="1101D62F" w:rsidR="002C1167" w:rsidRDefault="00B96CCF" w:rsidP="002000AC">
            <w:pPr>
              <w:pStyle w:val="ListParagraph"/>
              <w:numPr>
                <w:ilvl w:val="0"/>
                <w:numId w:val="39"/>
              </w:num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Conditional Use Permit to allow increased impervious surface for installation of an inground pool at 15503 Jersey Avenue, Project 20-54.</w:t>
            </w:r>
          </w:p>
          <w:p w14:paraId="45197B7A" w14:textId="4EBBB4FE" w:rsidR="00B96CCF" w:rsidRPr="00B96CCF" w:rsidRDefault="00B96CCF" w:rsidP="00B96CCF">
            <w:pPr>
              <w:spacing w:before="60" w:after="60"/>
              <w:ind w:left="360"/>
              <w:jc w:val="left"/>
              <w:rPr>
                <w:sz w:val="24"/>
                <w:szCs w:val="24"/>
              </w:rPr>
            </w:pPr>
          </w:p>
        </w:tc>
      </w:tr>
      <w:tr w:rsidR="00B94199" w14:paraId="2E0B1691" w14:textId="77777777" w:rsidTr="00D553D3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17FE9E87" w14:textId="77777777" w:rsidR="00FD63F6" w:rsidRDefault="00C20B20" w:rsidP="00E73FF5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jc w:val="left"/>
              <w:rPr>
                <w:sz w:val="24"/>
                <w:szCs w:val="24"/>
              </w:rPr>
            </w:pPr>
            <w:r w:rsidRPr="0013327E">
              <w:rPr>
                <w:sz w:val="24"/>
                <w:szCs w:val="24"/>
              </w:rPr>
              <w:t>Applications and Requests</w:t>
            </w:r>
          </w:p>
          <w:p w14:paraId="190348C3" w14:textId="5FAFFE6B" w:rsidR="00937679" w:rsidRPr="00937679" w:rsidRDefault="002000AC" w:rsidP="002C1167">
            <w:pPr>
              <w:pStyle w:val="ListParagraph"/>
              <w:numPr>
                <w:ilvl w:val="0"/>
                <w:numId w:val="40"/>
              </w:numPr>
              <w:spacing w:before="60" w:after="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Consider Final Plat for Hampshire Preserve, located at 157</w:t>
            </w:r>
            <w:r w:rsidRPr="002000A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Street and Hampshire Avenue, Project #19-51.</w:t>
            </w:r>
          </w:p>
        </w:tc>
      </w:tr>
      <w:tr w:rsidR="00B94199" w14:paraId="5436B631" w14:textId="77777777" w:rsidTr="00D553D3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7A6D7537" w14:textId="1A5C6567" w:rsidR="000C3C04" w:rsidRPr="002000AC" w:rsidRDefault="00B94199" w:rsidP="002000AC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B94199">
              <w:rPr>
                <w:sz w:val="24"/>
                <w:szCs w:val="24"/>
              </w:rPr>
              <w:t>Staff Reports</w:t>
            </w:r>
          </w:p>
        </w:tc>
      </w:tr>
      <w:tr w:rsidR="00B94199" w14:paraId="3E0898C5" w14:textId="77777777" w:rsidTr="00D553D3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51F84F57" w14:textId="44C92FDF" w:rsidR="007373AD" w:rsidRPr="007373AD" w:rsidRDefault="00B94199" w:rsidP="007373AD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7373AD">
              <w:rPr>
                <w:sz w:val="24"/>
                <w:szCs w:val="24"/>
              </w:rPr>
              <w:t>Old Business</w:t>
            </w:r>
          </w:p>
        </w:tc>
      </w:tr>
      <w:tr w:rsidR="00B94199" w14:paraId="3539A8FE" w14:textId="77777777" w:rsidTr="00D553D3">
        <w:trPr>
          <w:trHeight w:val="432"/>
          <w:jc w:val="center"/>
        </w:trPr>
        <w:tc>
          <w:tcPr>
            <w:tcW w:w="10764" w:type="dxa"/>
            <w:gridSpan w:val="2"/>
            <w:vAlign w:val="center"/>
          </w:tcPr>
          <w:p w14:paraId="6AD98113" w14:textId="77777777" w:rsidR="0027498B" w:rsidRPr="005D2F9B" w:rsidRDefault="00B94199" w:rsidP="007373AD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B94199">
              <w:rPr>
                <w:sz w:val="24"/>
                <w:szCs w:val="24"/>
              </w:rPr>
              <w:t>New Business</w:t>
            </w:r>
          </w:p>
        </w:tc>
      </w:tr>
      <w:tr w:rsidR="00B94199" w14:paraId="3E991435" w14:textId="77777777" w:rsidTr="00D553D3">
        <w:trPr>
          <w:trHeight w:val="368"/>
          <w:jc w:val="center"/>
        </w:trPr>
        <w:tc>
          <w:tcPr>
            <w:tcW w:w="10764" w:type="dxa"/>
            <w:gridSpan w:val="2"/>
            <w:vAlign w:val="center"/>
          </w:tcPr>
          <w:p w14:paraId="0014F21E" w14:textId="77777777" w:rsidR="00B94199" w:rsidRPr="00B94199" w:rsidRDefault="00B94199" w:rsidP="007373AD">
            <w:pPr>
              <w:pStyle w:val="ListParagraph"/>
              <w:numPr>
                <w:ilvl w:val="0"/>
                <w:numId w:val="11"/>
              </w:numPr>
              <w:spacing w:before="60" w:after="60"/>
              <w:jc w:val="left"/>
              <w:rPr>
                <w:sz w:val="24"/>
                <w:szCs w:val="24"/>
              </w:rPr>
            </w:pPr>
            <w:r w:rsidRPr="00B94199">
              <w:rPr>
                <w:sz w:val="24"/>
                <w:szCs w:val="24"/>
              </w:rPr>
              <w:t>Adjournment</w:t>
            </w:r>
          </w:p>
        </w:tc>
      </w:tr>
      <w:tr w:rsidR="009D5F92" w:rsidRPr="00F93245" w14:paraId="6B3C973D" w14:textId="77777777" w:rsidTr="00DE3719">
        <w:trPr>
          <w:trHeight w:val="2870"/>
          <w:jc w:val="center"/>
        </w:trPr>
        <w:tc>
          <w:tcPr>
            <w:tcW w:w="10764" w:type="dxa"/>
            <w:gridSpan w:val="2"/>
          </w:tcPr>
          <w:p w14:paraId="11A90EA6" w14:textId="77777777" w:rsidR="00556920" w:rsidRDefault="00556920" w:rsidP="00556920">
            <w:pPr>
              <w:rPr>
                <w:b/>
              </w:rPr>
            </w:pPr>
          </w:p>
          <w:p w14:paraId="1DA3ABCE" w14:textId="77777777" w:rsidR="00556920" w:rsidRPr="00B94199" w:rsidRDefault="00556920" w:rsidP="00556920">
            <w:pPr>
              <w:rPr>
                <w:b/>
              </w:rPr>
            </w:pPr>
            <w:r w:rsidRPr="00B94199">
              <w:rPr>
                <w:b/>
              </w:rPr>
              <w:t>DISTRIBUTION</w:t>
            </w:r>
          </w:p>
          <w:p w14:paraId="2B02CBD7" w14:textId="77777777" w:rsidR="00556920" w:rsidRPr="00B94199" w:rsidRDefault="00556920" w:rsidP="00556920">
            <w:pPr>
              <w:tabs>
                <w:tab w:val="left" w:pos="414"/>
              </w:tabs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ELECTRONIC:</w:t>
            </w:r>
          </w:p>
          <w:p w14:paraId="2552ADF4" w14:textId="77777777" w:rsidR="00556920" w:rsidRPr="00DC35EA" w:rsidRDefault="00556920" w:rsidP="00556920">
            <w:pPr>
              <w:tabs>
                <w:tab w:val="left" w:pos="414"/>
                <w:tab w:val="left" w:pos="3204"/>
              </w:tabs>
              <w:ind w:left="3204" w:hanging="3204"/>
              <w:jc w:val="left"/>
              <w:rPr>
                <w:sz w:val="14"/>
                <w:szCs w:val="18"/>
              </w:rPr>
            </w:pPr>
            <w:r w:rsidRPr="00B94199">
              <w:rPr>
                <w:b/>
                <w:sz w:val="20"/>
                <w:szCs w:val="20"/>
              </w:rPr>
              <w:tab/>
            </w:r>
            <w:r>
              <w:rPr>
                <w:sz w:val="18"/>
                <w:szCs w:val="18"/>
                <w:u w:val="single"/>
              </w:rPr>
              <w:t>Full Packet Link &amp; Agenda PDF</w:t>
            </w:r>
            <w:r w:rsidRPr="000E2B0A">
              <w:rPr>
                <w:b/>
                <w:sz w:val="18"/>
                <w:szCs w:val="18"/>
              </w:rPr>
              <w:t>:</w:t>
            </w:r>
            <w:r w:rsidRPr="000E2B0A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Bob Coughlen, Terri Dill, Bryan Tucker, Seng Thongvanh, Craig Jenson, Savage Pacer, Star Tribune, Brad Larson, Emily Gunderson, Jay Scherer, Anthony Miller, Savage Library, Stocker Excavating, MVEC, </w:t>
            </w:r>
            <w:proofErr w:type="spellStart"/>
            <w:r w:rsidRPr="00FB473F">
              <w:rPr>
                <w:sz w:val="18"/>
                <w:szCs w:val="18"/>
              </w:rPr>
              <w:t>Nuvera</w:t>
            </w:r>
            <w:proofErr w:type="spellEnd"/>
            <w:r w:rsidRPr="00FB473F">
              <w:rPr>
                <w:sz w:val="18"/>
                <w:szCs w:val="18"/>
              </w:rPr>
              <w:t xml:space="preserve"> (formerly Integra), Metro </w:t>
            </w:r>
            <w:r>
              <w:rPr>
                <w:sz w:val="18"/>
                <w:szCs w:val="18"/>
              </w:rPr>
              <w:t>Study, Island Media, Lisa Shadick (18)</w:t>
            </w:r>
          </w:p>
          <w:p w14:paraId="6FE841FA" w14:textId="77777777" w:rsidR="00556920" w:rsidRDefault="00556920" w:rsidP="00556920">
            <w:pPr>
              <w:tabs>
                <w:tab w:val="left" w:pos="414"/>
                <w:tab w:val="left" w:pos="3204"/>
              </w:tabs>
              <w:ind w:left="3204" w:hanging="3204"/>
              <w:jc w:val="left"/>
              <w:rPr>
                <w:sz w:val="14"/>
                <w:szCs w:val="14"/>
              </w:rPr>
            </w:pPr>
          </w:p>
          <w:p w14:paraId="3C3819F1" w14:textId="77777777" w:rsidR="00556920" w:rsidRDefault="00556920" w:rsidP="00556920">
            <w:pPr>
              <w:tabs>
                <w:tab w:val="left" w:pos="414"/>
                <w:tab w:val="left" w:pos="3204"/>
              </w:tabs>
              <w:ind w:left="3204" w:hanging="320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PAPER:</w:t>
            </w:r>
          </w:p>
          <w:p w14:paraId="4F4811C9" w14:textId="77777777" w:rsidR="00556920" w:rsidRPr="001E2E89" w:rsidRDefault="00556920" w:rsidP="00556920">
            <w:pPr>
              <w:tabs>
                <w:tab w:val="left" w:pos="414"/>
                <w:tab w:val="left" w:pos="2664"/>
                <w:tab w:val="left" w:pos="3204"/>
              </w:tabs>
              <w:ind w:left="3204" w:hanging="3204"/>
              <w:jc w:val="left"/>
              <w:rPr>
                <w:sz w:val="14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>Full Packet – Stapled</w:t>
            </w:r>
            <w:r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Public, Terri Dill, Bryan Tucker (3)</w:t>
            </w:r>
            <w:r>
              <w:rPr>
                <w:sz w:val="18"/>
                <w:szCs w:val="18"/>
              </w:rPr>
              <w:br/>
            </w:r>
          </w:p>
          <w:p w14:paraId="1ADF20B1" w14:textId="77777777" w:rsidR="00556920" w:rsidRDefault="00556920" w:rsidP="00556920">
            <w:pPr>
              <w:tabs>
                <w:tab w:val="left" w:pos="414"/>
                <w:tab w:val="left" w:pos="2664"/>
                <w:tab w:val="left" w:pos="3204"/>
              </w:tabs>
              <w:ind w:left="3204" w:hanging="320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  <w:u w:val="single"/>
              </w:rPr>
              <w:t>Agenda Only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  <w:t>Bulletin Board, 5 Extra for meeting (6)</w:t>
            </w:r>
          </w:p>
          <w:p w14:paraId="7CF5E384" w14:textId="77777777" w:rsidR="00556920" w:rsidRDefault="00556920" w:rsidP="00556920">
            <w:pPr>
              <w:tabs>
                <w:tab w:val="left" w:pos="414"/>
                <w:tab w:val="left" w:pos="2664"/>
                <w:tab w:val="left" w:pos="3204"/>
              </w:tabs>
              <w:ind w:left="3204" w:hanging="3204"/>
              <w:jc w:val="left"/>
              <w:rPr>
                <w:sz w:val="14"/>
                <w:szCs w:val="14"/>
              </w:rPr>
            </w:pPr>
          </w:p>
          <w:p w14:paraId="00262828" w14:textId="77777777" w:rsidR="00556920" w:rsidRDefault="00556920" w:rsidP="00556920">
            <w:pPr>
              <w:tabs>
                <w:tab w:val="left" w:pos="414"/>
                <w:tab w:val="left" w:pos="2664"/>
                <w:tab w:val="left" w:pos="3204"/>
              </w:tabs>
              <w:ind w:left="3204" w:hanging="3204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PAPER AND ELECTRONIC:</w:t>
            </w:r>
          </w:p>
          <w:p w14:paraId="31B79785" w14:textId="74974041" w:rsidR="00C24594" w:rsidRPr="00DE3719" w:rsidRDefault="00556920" w:rsidP="00B96CCF">
            <w:pPr>
              <w:tabs>
                <w:tab w:val="left" w:pos="414"/>
                <w:tab w:val="left" w:pos="2664"/>
                <w:tab w:val="left" w:pos="3204"/>
              </w:tabs>
              <w:spacing w:after="120"/>
              <w:ind w:left="3211" w:hanging="3211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sz w:val="18"/>
                <w:szCs w:val="18"/>
                <w:u w:val="single"/>
              </w:rPr>
              <w:t>Full Packet – Notebook &amp; Link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Planning Commission Members </w:t>
            </w:r>
            <w:r w:rsidR="00536801">
              <w:rPr>
                <w:sz w:val="18"/>
                <w:szCs w:val="18"/>
              </w:rPr>
              <w:t>(9</w:t>
            </w:r>
            <w:r>
              <w:rPr>
                <w:sz w:val="18"/>
                <w:szCs w:val="18"/>
              </w:rPr>
              <w:t>)</w:t>
            </w:r>
          </w:p>
        </w:tc>
      </w:tr>
    </w:tbl>
    <w:p w14:paraId="0E82FBC5" w14:textId="77777777" w:rsidR="00B6549A" w:rsidRDefault="00B6549A">
      <w:pPr>
        <w:jc w:val="left"/>
      </w:pPr>
    </w:p>
    <w:sectPr w:rsidR="00B6549A" w:rsidSect="00B152DF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126E1" w14:textId="77777777" w:rsidR="009E3E8B" w:rsidRDefault="009E3E8B" w:rsidP="009E3E8B">
      <w:r>
        <w:separator/>
      </w:r>
    </w:p>
  </w:endnote>
  <w:endnote w:type="continuationSeparator" w:id="0">
    <w:p w14:paraId="1E99E325" w14:textId="77777777" w:rsidR="009E3E8B" w:rsidRDefault="009E3E8B" w:rsidP="009E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B4094" w14:textId="77777777" w:rsidR="009E3E8B" w:rsidRDefault="009E3E8B" w:rsidP="009E3E8B">
      <w:r>
        <w:separator/>
      </w:r>
    </w:p>
  </w:footnote>
  <w:footnote w:type="continuationSeparator" w:id="0">
    <w:p w14:paraId="21D4F5F7" w14:textId="77777777" w:rsidR="009E3E8B" w:rsidRDefault="009E3E8B" w:rsidP="009E3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C1AC0"/>
    <w:multiLevelType w:val="hybridMultilevel"/>
    <w:tmpl w:val="C7386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76ED0"/>
    <w:multiLevelType w:val="hybridMultilevel"/>
    <w:tmpl w:val="E77C1BF6"/>
    <w:lvl w:ilvl="0" w:tplc="34B0B75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477C0"/>
    <w:multiLevelType w:val="hybridMultilevel"/>
    <w:tmpl w:val="7F86C092"/>
    <w:lvl w:ilvl="0" w:tplc="94ECC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65FAF"/>
    <w:multiLevelType w:val="hybridMultilevel"/>
    <w:tmpl w:val="E8906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3B2D"/>
    <w:multiLevelType w:val="hybridMultilevel"/>
    <w:tmpl w:val="E20C894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2A6B9A"/>
    <w:multiLevelType w:val="hybridMultilevel"/>
    <w:tmpl w:val="A5E6E5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6545E3"/>
    <w:multiLevelType w:val="hybridMultilevel"/>
    <w:tmpl w:val="B166051A"/>
    <w:lvl w:ilvl="0" w:tplc="1382D9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84CAC"/>
    <w:multiLevelType w:val="hybridMultilevel"/>
    <w:tmpl w:val="38C2EAB4"/>
    <w:lvl w:ilvl="0" w:tplc="C1CA03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72729"/>
    <w:multiLevelType w:val="hybridMultilevel"/>
    <w:tmpl w:val="1F88E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751DF"/>
    <w:multiLevelType w:val="hybridMultilevel"/>
    <w:tmpl w:val="EE2E1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6013B6"/>
    <w:multiLevelType w:val="hybridMultilevel"/>
    <w:tmpl w:val="B2C4BE50"/>
    <w:lvl w:ilvl="0" w:tplc="5044BB3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5278E"/>
    <w:multiLevelType w:val="hybridMultilevel"/>
    <w:tmpl w:val="0F0460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87D4D"/>
    <w:multiLevelType w:val="hybridMultilevel"/>
    <w:tmpl w:val="98906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C57EDC"/>
    <w:multiLevelType w:val="hybridMultilevel"/>
    <w:tmpl w:val="04FC703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CD30D2"/>
    <w:multiLevelType w:val="hybridMultilevel"/>
    <w:tmpl w:val="42C268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EF43DD"/>
    <w:multiLevelType w:val="hybridMultilevel"/>
    <w:tmpl w:val="91341A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9182B71"/>
    <w:multiLevelType w:val="hybridMultilevel"/>
    <w:tmpl w:val="2B7221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5D7D75"/>
    <w:multiLevelType w:val="hybridMultilevel"/>
    <w:tmpl w:val="A38EE74A"/>
    <w:lvl w:ilvl="0" w:tplc="EA3A77C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51E59"/>
    <w:multiLevelType w:val="hybridMultilevel"/>
    <w:tmpl w:val="CB82EB28"/>
    <w:lvl w:ilvl="0" w:tplc="C40A4F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F37"/>
    <w:multiLevelType w:val="hybridMultilevel"/>
    <w:tmpl w:val="81BEBA7C"/>
    <w:lvl w:ilvl="0" w:tplc="7C16C7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9542DA"/>
    <w:multiLevelType w:val="hybridMultilevel"/>
    <w:tmpl w:val="E9FE6484"/>
    <w:lvl w:ilvl="0" w:tplc="E774D6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C26E39"/>
    <w:multiLevelType w:val="hybridMultilevel"/>
    <w:tmpl w:val="A2E49B24"/>
    <w:lvl w:ilvl="0" w:tplc="8202F7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4114A"/>
    <w:multiLevelType w:val="hybridMultilevel"/>
    <w:tmpl w:val="F5C8C516"/>
    <w:lvl w:ilvl="0" w:tplc="961C3C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C16C9"/>
    <w:multiLevelType w:val="hybridMultilevel"/>
    <w:tmpl w:val="B8FAF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C48"/>
    <w:multiLevelType w:val="hybridMultilevel"/>
    <w:tmpl w:val="AEE88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22363"/>
    <w:multiLevelType w:val="hybridMultilevel"/>
    <w:tmpl w:val="A866F84A"/>
    <w:lvl w:ilvl="0" w:tplc="A1B661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83227"/>
    <w:multiLevelType w:val="hybridMultilevel"/>
    <w:tmpl w:val="6DE41D3E"/>
    <w:lvl w:ilvl="0" w:tplc="EF229FF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9B7F37"/>
    <w:multiLevelType w:val="hybridMultilevel"/>
    <w:tmpl w:val="875EAEF8"/>
    <w:lvl w:ilvl="0" w:tplc="F31C10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55DE6"/>
    <w:multiLevelType w:val="hybridMultilevel"/>
    <w:tmpl w:val="137AABB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4C3AD4"/>
    <w:multiLevelType w:val="hybridMultilevel"/>
    <w:tmpl w:val="361E6CAC"/>
    <w:lvl w:ilvl="0" w:tplc="9E86EA7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4C41F3"/>
    <w:multiLevelType w:val="hybridMultilevel"/>
    <w:tmpl w:val="98C2B6E4"/>
    <w:lvl w:ilvl="0" w:tplc="B8CAC79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D7DE3"/>
    <w:multiLevelType w:val="hybridMultilevel"/>
    <w:tmpl w:val="5E2E62BE"/>
    <w:lvl w:ilvl="0" w:tplc="6B389E5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A627B"/>
    <w:multiLevelType w:val="hybridMultilevel"/>
    <w:tmpl w:val="BC30F454"/>
    <w:lvl w:ilvl="0" w:tplc="0A5814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B7225"/>
    <w:multiLevelType w:val="hybridMultilevel"/>
    <w:tmpl w:val="86FCE146"/>
    <w:lvl w:ilvl="0" w:tplc="6AF496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0E611C"/>
    <w:multiLevelType w:val="hybridMultilevel"/>
    <w:tmpl w:val="C4185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B4614"/>
    <w:multiLevelType w:val="hybridMultilevel"/>
    <w:tmpl w:val="5B7E465C"/>
    <w:lvl w:ilvl="0" w:tplc="6EEA99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155A11"/>
    <w:multiLevelType w:val="hybridMultilevel"/>
    <w:tmpl w:val="F198DF4E"/>
    <w:lvl w:ilvl="0" w:tplc="FF7E192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4B21D9"/>
    <w:multiLevelType w:val="hybridMultilevel"/>
    <w:tmpl w:val="83C4759A"/>
    <w:lvl w:ilvl="0" w:tplc="39F6FD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B6953"/>
    <w:multiLevelType w:val="hybridMultilevel"/>
    <w:tmpl w:val="CB60A668"/>
    <w:lvl w:ilvl="0" w:tplc="2DF09B2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B0782"/>
    <w:multiLevelType w:val="hybridMultilevel"/>
    <w:tmpl w:val="7A4C5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207777"/>
    <w:multiLevelType w:val="hybridMultilevel"/>
    <w:tmpl w:val="C6CE4A6C"/>
    <w:lvl w:ilvl="0" w:tplc="B30C665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4"/>
  </w:num>
  <w:num w:numId="4">
    <w:abstractNumId w:val="13"/>
  </w:num>
  <w:num w:numId="5">
    <w:abstractNumId w:val="0"/>
  </w:num>
  <w:num w:numId="6">
    <w:abstractNumId w:val="8"/>
  </w:num>
  <w:num w:numId="7">
    <w:abstractNumId w:val="34"/>
  </w:num>
  <w:num w:numId="8">
    <w:abstractNumId w:val="16"/>
  </w:num>
  <w:num w:numId="9">
    <w:abstractNumId w:val="11"/>
  </w:num>
  <w:num w:numId="10">
    <w:abstractNumId w:val="28"/>
  </w:num>
  <w:num w:numId="11">
    <w:abstractNumId w:val="9"/>
  </w:num>
  <w:num w:numId="12">
    <w:abstractNumId w:val="15"/>
  </w:num>
  <w:num w:numId="13">
    <w:abstractNumId w:val="23"/>
  </w:num>
  <w:num w:numId="14">
    <w:abstractNumId w:val="32"/>
  </w:num>
  <w:num w:numId="15">
    <w:abstractNumId w:val="27"/>
  </w:num>
  <w:num w:numId="16">
    <w:abstractNumId w:val="29"/>
  </w:num>
  <w:num w:numId="17">
    <w:abstractNumId w:val="25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2"/>
  </w:num>
  <w:num w:numId="21">
    <w:abstractNumId w:val="35"/>
  </w:num>
  <w:num w:numId="22">
    <w:abstractNumId w:val="22"/>
  </w:num>
  <w:num w:numId="23">
    <w:abstractNumId w:val="37"/>
  </w:num>
  <w:num w:numId="24">
    <w:abstractNumId w:val="10"/>
  </w:num>
  <w:num w:numId="25">
    <w:abstractNumId w:val="26"/>
  </w:num>
  <w:num w:numId="26">
    <w:abstractNumId w:val="40"/>
  </w:num>
  <w:num w:numId="27">
    <w:abstractNumId w:val="18"/>
  </w:num>
  <w:num w:numId="28">
    <w:abstractNumId w:val="33"/>
  </w:num>
  <w:num w:numId="29">
    <w:abstractNumId w:val="39"/>
  </w:num>
  <w:num w:numId="30">
    <w:abstractNumId w:val="3"/>
  </w:num>
  <w:num w:numId="31">
    <w:abstractNumId w:val="20"/>
  </w:num>
  <w:num w:numId="32">
    <w:abstractNumId w:val="19"/>
  </w:num>
  <w:num w:numId="33">
    <w:abstractNumId w:val="36"/>
  </w:num>
  <w:num w:numId="34">
    <w:abstractNumId w:val="17"/>
  </w:num>
  <w:num w:numId="35">
    <w:abstractNumId w:val="30"/>
  </w:num>
  <w:num w:numId="36">
    <w:abstractNumId w:val="7"/>
  </w:num>
  <w:num w:numId="37">
    <w:abstractNumId w:val="6"/>
  </w:num>
  <w:num w:numId="38">
    <w:abstractNumId w:val="4"/>
  </w:num>
  <w:num w:numId="39">
    <w:abstractNumId w:val="1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52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E73"/>
    <w:rsid w:val="00000872"/>
    <w:rsid w:val="00010D47"/>
    <w:rsid w:val="0002704E"/>
    <w:rsid w:val="000305E7"/>
    <w:rsid w:val="00036483"/>
    <w:rsid w:val="00045648"/>
    <w:rsid w:val="00045873"/>
    <w:rsid w:val="00055E38"/>
    <w:rsid w:val="0006567B"/>
    <w:rsid w:val="00077213"/>
    <w:rsid w:val="00087BBA"/>
    <w:rsid w:val="000A5BA2"/>
    <w:rsid w:val="000B190F"/>
    <w:rsid w:val="000B77A4"/>
    <w:rsid w:val="000C2A2B"/>
    <w:rsid w:val="000C3C04"/>
    <w:rsid w:val="000C5DE4"/>
    <w:rsid w:val="000D1D02"/>
    <w:rsid w:val="000D493F"/>
    <w:rsid w:val="000D4C09"/>
    <w:rsid w:val="000D4EFE"/>
    <w:rsid w:val="000E01BA"/>
    <w:rsid w:val="000E2B0A"/>
    <w:rsid w:val="000F5679"/>
    <w:rsid w:val="000F6257"/>
    <w:rsid w:val="0010456C"/>
    <w:rsid w:val="00113C9D"/>
    <w:rsid w:val="001140E8"/>
    <w:rsid w:val="001213F8"/>
    <w:rsid w:val="001250C1"/>
    <w:rsid w:val="001308B5"/>
    <w:rsid w:val="00130A32"/>
    <w:rsid w:val="0013327E"/>
    <w:rsid w:val="00133381"/>
    <w:rsid w:val="001348BD"/>
    <w:rsid w:val="001356A3"/>
    <w:rsid w:val="0014212B"/>
    <w:rsid w:val="001429E5"/>
    <w:rsid w:val="00152882"/>
    <w:rsid w:val="00152B19"/>
    <w:rsid w:val="00154A2D"/>
    <w:rsid w:val="001626E6"/>
    <w:rsid w:val="001715B2"/>
    <w:rsid w:val="00180532"/>
    <w:rsid w:val="00180712"/>
    <w:rsid w:val="00182DEB"/>
    <w:rsid w:val="001973F6"/>
    <w:rsid w:val="001974A7"/>
    <w:rsid w:val="0019766B"/>
    <w:rsid w:val="001A1A6F"/>
    <w:rsid w:val="001A68D7"/>
    <w:rsid w:val="001B78C7"/>
    <w:rsid w:val="001C225F"/>
    <w:rsid w:val="001C730C"/>
    <w:rsid w:val="001D3558"/>
    <w:rsid w:val="001E72A7"/>
    <w:rsid w:val="001F061B"/>
    <w:rsid w:val="002000AC"/>
    <w:rsid w:val="0020169E"/>
    <w:rsid w:val="00207D90"/>
    <w:rsid w:val="002167E2"/>
    <w:rsid w:val="002243EC"/>
    <w:rsid w:val="00240652"/>
    <w:rsid w:val="00240FA6"/>
    <w:rsid w:val="00244452"/>
    <w:rsid w:val="00246E59"/>
    <w:rsid w:val="00264A53"/>
    <w:rsid w:val="0027185C"/>
    <w:rsid w:val="0027498B"/>
    <w:rsid w:val="00275BA2"/>
    <w:rsid w:val="00284E9D"/>
    <w:rsid w:val="0028535B"/>
    <w:rsid w:val="002912C6"/>
    <w:rsid w:val="00293DA3"/>
    <w:rsid w:val="002B3D4D"/>
    <w:rsid w:val="002C1167"/>
    <w:rsid w:val="002C3610"/>
    <w:rsid w:val="002D5851"/>
    <w:rsid w:val="002E13D9"/>
    <w:rsid w:val="002E2E68"/>
    <w:rsid w:val="002E7FF1"/>
    <w:rsid w:val="002F4CC8"/>
    <w:rsid w:val="002F607C"/>
    <w:rsid w:val="003001DE"/>
    <w:rsid w:val="00301FAA"/>
    <w:rsid w:val="00304600"/>
    <w:rsid w:val="00307AD3"/>
    <w:rsid w:val="00343F34"/>
    <w:rsid w:val="00373AA3"/>
    <w:rsid w:val="00380C1F"/>
    <w:rsid w:val="0038329B"/>
    <w:rsid w:val="00386123"/>
    <w:rsid w:val="00386ACE"/>
    <w:rsid w:val="003A1CD6"/>
    <w:rsid w:val="003A4D20"/>
    <w:rsid w:val="003A6F8E"/>
    <w:rsid w:val="003A75E8"/>
    <w:rsid w:val="003B03A0"/>
    <w:rsid w:val="003B20A2"/>
    <w:rsid w:val="003D30D2"/>
    <w:rsid w:val="003E185A"/>
    <w:rsid w:val="003F6EA6"/>
    <w:rsid w:val="004029EE"/>
    <w:rsid w:val="004100F9"/>
    <w:rsid w:val="004102FC"/>
    <w:rsid w:val="00412F0F"/>
    <w:rsid w:val="004145A0"/>
    <w:rsid w:val="0041601F"/>
    <w:rsid w:val="00417D56"/>
    <w:rsid w:val="00422EA1"/>
    <w:rsid w:val="00427F48"/>
    <w:rsid w:val="00431601"/>
    <w:rsid w:val="00447A85"/>
    <w:rsid w:val="00447EF8"/>
    <w:rsid w:val="004565D8"/>
    <w:rsid w:val="00460746"/>
    <w:rsid w:val="00464FC8"/>
    <w:rsid w:val="00483562"/>
    <w:rsid w:val="00485FF0"/>
    <w:rsid w:val="00493AC1"/>
    <w:rsid w:val="004A5B8A"/>
    <w:rsid w:val="004C6C0F"/>
    <w:rsid w:val="0050264C"/>
    <w:rsid w:val="00504AAE"/>
    <w:rsid w:val="005139D3"/>
    <w:rsid w:val="005156ED"/>
    <w:rsid w:val="00520EA9"/>
    <w:rsid w:val="0052563D"/>
    <w:rsid w:val="00525D81"/>
    <w:rsid w:val="00536801"/>
    <w:rsid w:val="00553558"/>
    <w:rsid w:val="00556920"/>
    <w:rsid w:val="00562865"/>
    <w:rsid w:val="00564F01"/>
    <w:rsid w:val="00575197"/>
    <w:rsid w:val="00585A1C"/>
    <w:rsid w:val="00592D3F"/>
    <w:rsid w:val="00595040"/>
    <w:rsid w:val="005A732B"/>
    <w:rsid w:val="005C0307"/>
    <w:rsid w:val="005D2F9B"/>
    <w:rsid w:val="005D4203"/>
    <w:rsid w:val="005D4F4C"/>
    <w:rsid w:val="005D6C3F"/>
    <w:rsid w:val="005E739F"/>
    <w:rsid w:val="005F3D3B"/>
    <w:rsid w:val="005F761C"/>
    <w:rsid w:val="00605D1F"/>
    <w:rsid w:val="00605F21"/>
    <w:rsid w:val="00615D95"/>
    <w:rsid w:val="006279AA"/>
    <w:rsid w:val="0063264E"/>
    <w:rsid w:val="00633A88"/>
    <w:rsid w:val="00640ECF"/>
    <w:rsid w:val="0064690B"/>
    <w:rsid w:val="00653C75"/>
    <w:rsid w:val="00663179"/>
    <w:rsid w:val="00675691"/>
    <w:rsid w:val="006840C8"/>
    <w:rsid w:val="00692BE6"/>
    <w:rsid w:val="00694EF9"/>
    <w:rsid w:val="006967B9"/>
    <w:rsid w:val="006C1114"/>
    <w:rsid w:val="006C36AA"/>
    <w:rsid w:val="006C66D4"/>
    <w:rsid w:val="006D08AA"/>
    <w:rsid w:val="006D14C7"/>
    <w:rsid w:val="006D290D"/>
    <w:rsid w:val="006E14B2"/>
    <w:rsid w:val="006E7D06"/>
    <w:rsid w:val="006F0547"/>
    <w:rsid w:val="006F0D90"/>
    <w:rsid w:val="006F1A8E"/>
    <w:rsid w:val="00703CD7"/>
    <w:rsid w:val="0071496A"/>
    <w:rsid w:val="00715A02"/>
    <w:rsid w:val="00716796"/>
    <w:rsid w:val="007334EB"/>
    <w:rsid w:val="00735BE0"/>
    <w:rsid w:val="007373AD"/>
    <w:rsid w:val="007375EE"/>
    <w:rsid w:val="00740673"/>
    <w:rsid w:val="00746F0A"/>
    <w:rsid w:val="00761397"/>
    <w:rsid w:val="0076284E"/>
    <w:rsid w:val="007635F2"/>
    <w:rsid w:val="00763FD1"/>
    <w:rsid w:val="007658AC"/>
    <w:rsid w:val="007659ED"/>
    <w:rsid w:val="00770D20"/>
    <w:rsid w:val="007717E5"/>
    <w:rsid w:val="0077787C"/>
    <w:rsid w:val="00795CA3"/>
    <w:rsid w:val="007979AD"/>
    <w:rsid w:val="007A10A6"/>
    <w:rsid w:val="007A1473"/>
    <w:rsid w:val="007B2B58"/>
    <w:rsid w:val="007C0ADF"/>
    <w:rsid w:val="007C358B"/>
    <w:rsid w:val="007C51E3"/>
    <w:rsid w:val="007D20E1"/>
    <w:rsid w:val="007F2647"/>
    <w:rsid w:val="007F6D1A"/>
    <w:rsid w:val="00801D92"/>
    <w:rsid w:val="00822A4E"/>
    <w:rsid w:val="0083081E"/>
    <w:rsid w:val="00854050"/>
    <w:rsid w:val="00857A2D"/>
    <w:rsid w:val="00866EC9"/>
    <w:rsid w:val="00867DB3"/>
    <w:rsid w:val="008863C2"/>
    <w:rsid w:val="00894901"/>
    <w:rsid w:val="00895AC4"/>
    <w:rsid w:val="00897AB1"/>
    <w:rsid w:val="008A0507"/>
    <w:rsid w:val="008A13BD"/>
    <w:rsid w:val="008A3711"/>
    <w:rsid w:val="008A5F88"/>
    <w:rsid w:val="008B4A8A"/>
    <w:rsid w:val="008B675C"/>
    <w:rsid w:val="008E14FE"/>
    <w:rsid w:val="008E3E33"/>
    <w:rsid w:val="008E4727"/>
    <w:rsid w:val="008E5A79"/>
    <w:rsid w:val="008F6CEB"/>
    <w:rsid w:val="009064B4"/>
    <w:rsid w:val="00924E11"/>
    <w:rsid w:val="00931C06"/>
    <w:rsid w:val="009346F9"/>
    <w:rsid w:val="00935006"/>
    <w:rsid w:val="009372FA"/>
    <w:rsid w:val="00937679"/>
    <w:rsid w:val="00941096"/>
    <w:rsid w:val="00942F13"/>
    <w:rsid w:val="00970558"/>
    <w:rsid w:val="00986010"/>
    <w:rsid w:val="00986170"/>
    <w:rsid w:val="009915F4"/>
    <w:rsid w:val="009A0828"/>
    <w:rsid w:val="009C0D96"/>
    <w:rsid w:val="009C1ADB"/>
    <w:rsid w:val="009D219D"/>
    <w:rsid w:val="009D5F92"/>
    <w:rsid w:val="009D602A"/>
    <w:rsid w:val="009E3E8B"/>
    <w:rsid w:val="009F058B"/>
    <w:rsid w:val="009F487C"/>
    <w:rsid w:val="009F5EB1"/>
    <w:rsid w:val="00A1558B"/>
    <w:rsid w:val="00A31FDF"/>
    <w:rsid w:val="00A426F9"/>
    <w:rsid w:val="00A55433"/>
    <w:rsid w:val="00A6330C"/>
    <w:rsid w:val="00A71547"/>
    <w:rsid w:val="00A71BA0"/>
    <w:rsid w:val="00A725B8"/>
    <w:rsid w:val="00A9480F"/>
    <w:rsid w:val="00AA41E6"/>
    <w:rsid w:val="00AA6692"/>
    <w:rsid w:val="00AB1395"/>
    <w:rsid w:val="00AB34F3"/>
    <w:rsid w:val="00AC5D0B"/>
    <w:rsid w:val="00AE3C8C"/>
    <w:rsid w:val="00AE7130"/>
    <w:rsid w:val="00AF0976"/>
    <w:rsid w:val="00B03A95"/>
    <w:rsid w:val="00B123EA"/>
    <w:rsid w:val="00B152DF"/>
    <w:rsid w:val="00B3080B"/>
    <w:rsid w:val="00B35DB5"/>
    <w:rsid w:val="00B36386"/>
    <w:rsid w:val="00B5072C"/>
    <w:rsid w:val="00B540C1"/>
    <w:rsid w:val="00B6549A"/>
    <w:rsid w:val="00B669A1"/>
    <w:rsid w:val="00B70246"/>
    <w:rsid w:val="00B705AA"/>
    <w:rsid w:val="00B84980"/>
    <w:rsid w:val="00B94199"/>
    <w:rsid w:val="00B96CCF"/>
    <w:rsid w:val="00BA2E52"/>
    <w:rsid w:val="00BC1C44"/>
    <w:rsid w:val="00BC7FA8"/>
    <w:rsid w:val="00BD381D"/>
    <w:rsid w:val="00BD4D4E"/>
    <w:rsid w:val="00BE0101"/>
    <w:rsid w:val="00BF3334"/>
    <w:rsid w:val="00C070B0"/>
    <w:rsid w:val="00C15CAC"/>
    <w:rsid w:val="00C16190"/>
    <w:rsid w:val="00C16736"/>
    <w:rsid w:val="00C20519"/>
    <w:rsid w:val="00C20B20"/>
    <w:rsid w:val="00C2224F"/>
    <w:rsid w:val="00C24594"/>
    <w:rsid w:val="00C43408"/>
    <w:rsid w:val="00C443B4"/>
    <w:rsid w:val="00C46508"/>
    <w:rsid w:val="00C51893"/>
    <w:rsid w:val="00C5311A"/>
    <w:rsid w:val="00C55671"/>
    <w:rsid w:val="00C613B3"/>
    <w:rsid w:val="00C736C2"/>
    <w:rsid w:val="00C75E62"/>
    <w:rsid w:val="00C861AB"/>
    <w:rsid w:val="00C9029D"/>
    <w:rsid w:val="00C911C5"/>
    <w:rsid w:val="00C95CE1"/>
    <w:rsid w:val="00CA24BE"/>
    <w:rsid w:val="00CA7375"/>
    <w:rsid w:val="00CB0787"/>
    <w:rsid w:val="00CB2883"/>
    <w:rsid w:val="00CB4EFB"/>
    <w:rsid w:val="00CC0E98"/>
    <w:rsid w:val="00CE02ED"/>
    <w:rsid w:val="00CE54CE"/>
    <w:rsid w:val="00D10351"/>
    <w:rsid w:val="00D1651A"/>
    <w:rsid w:val="00D202F1"/>
    <w:rsid w:val="00D317CF"/>
    <w:rsid w:val="00D328FE"/>
    <w:rsid w:val="00D36C90"/>
    <w:rsid w:val="00D37286"/>
    <w:rsid w:val="00D553D3"/>
    <w:rsid w:val="00D56767"/>
    <w:rsid w:val="00D63878"/>
    <w:rsid w:val="00D65D22"/>
    <w:rsid w:val="00D93D89"/>
    <w:rsid w:val="00DB0BF7"/>
    <w:rsid w:val="00DB3A9A"/>
    <w:rsid w:val="00DC7FA9"/>
    <w:rsid w:val="00DD3A0C"/>
    <w:rsid w:val="00DD4AD0"/>
    <w:rsid w:val="00DE3653"/>
    <w:rsid w:val="00DE3719"/>
    <w:rsid w:val="00DE4670"/>
    <w:rsid w:val="00E02289"/>
    <w:rsid w:val="00E03F29"/>
    <w:rsid w:val="00E078E1"/>
    <w:rsid w:val="00E07BEF"/>
    <w:rsid w:val="00E135AF"/>
    <w:rsid w:val="00E418FB"/>
    <w:rsid w:val="00E435FE"/>
    <w:rsid w:val="00E52626"/>
    <w:rsid w:val="00E60E73"/>
    <w:rsid w:val="00E6213B"/>
    <w:rsid w:val="00E660B1"/>
    <w:rsid w:val="00E7366E"/>
    <w:rsid w:val="00E73FF5"/>
    <w:rsid w:val="00E84286"/>
    <w:rsid w:val="00E909A6"/>
    <w:rsid w:val="00E92259"/>
    <w:rsid w:val="00E9399A"/>
    <w:rsid w:val="00E93DD8"/>
    <w:rsid w:val="00E946AF"/>
    <w:rsid w:val="00E95B6E"/>
    <w:rsid w:val="00E95BB8"/>
    <w:rsid w:val="00EA1FC4"/>
    <w:rsid w:val="00EA33CE"/>
    <w:rsid w:val="00EB0F3E"/>
    <w:rsid w:val="00ED2223"/>
    <w:rsid w:val="00ED27D6"/>
    <w:rsid w:val="00EE047E"/>
    <w:rsid w:val="00EE1B04"/>
    <w:rsid w:val="00EE5732"/>
    <w:rsid w:val="00EF1CB5"/>
    <w:rsid w:val="00EF7BF1"/>
    <w:rsid w:val="00F02260"/>
    <w:rsid w:val="00F0765B"/>
    <w:rsid w:val="00F12636"/>
    <w:rsid w:val="00F13B66"/>
    <w:rsid w:val="00F158D5"/>
    <w:rsid w:val="00F16CB2"/>
    <w:rsid w:val="00F2419C"/>
    <w:rsid w:val="00F24280"/>
    <w:rsid w:val="00F2739E"/>
    <w:rsid w:val="00F37E81"/>
    <w:rsid w:val="00F475D6"/>
    <w:rsid w:val="00F72A53"/>
    <w:rsid w:val="00F72FFE"/>
    <w:rsid w:val="00F74229"/>
    <w:rsid w:val="00F80637"/>
    <w:rsid w:val="00F86A0A"/>
    <w:rsid w:val="00F87960"/>
    <w:rsid w:val="00F91ED3"/>
    <w:rsid w:val="00F93245"/>
    <w:rsid w:val="00F96A6D"/>
    <w:rsid w:val="00FB243F"/>
    <w:rsid w:val="00FC2CB6"/>
    <w:rsid w:val="00FC33D3"/>
    <w:rsid w:val="00FD0099"/>
    <w:rsid w:val="00FD38BB"/>
    <w:rsid w:val="00FD63F6"/>
    <w:rsid w:val="00FE03CE"/>
    <w:rsid w:val="00FE356C"/>
    <w:rsid w:val="00FE6567"/>
    <w:rsid w:val="00FE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7"/>
    <o:shapelayout v:ext="edit">
      <o:idmap v:ext="edit" data="1"/>
    </o:shapelayout>
  </w:shapeDefaults>
  <w:decimalSymbol w:val="."/>
  <w:listSeparator w:val=","/>
  <w14:docId w14:val="12B4757D"/>
  <w15:docId w15:val="{6E659C90-D711-4D1C-A16C-82F56108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A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6A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9324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2CB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3E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3E8B"/>
  </w:style>
  <w:style w:type="paragraph" w:styleId="Footer">
    <w:name w:val="footer"/>
    <w:basedOn w:val="Normal"/>
    <w:link w:val="FooterChar"/>
    <w:uiPriority w:val="99"/>
    <w:unhideWhenUsed/>
    <w:rsid w:val="009E3E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3E8B"/>
  </w:style>
  <w:style w:type="character" w:styleId="Hyperlink">
    <w:name w:val="Hyperlink"/>
    <w:basedOn w:val="DefaultParagraphFont"/>
    <w:uiPriority w:val="99"/>
    <w:unhideWhenUsed/>
    <w:rsid w:val="007F6D1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6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0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8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tucker@ci.savag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ityofsavage.com/our-city/stay-informed/savage-t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lassen.SVAD\Local%20Settings\Temporary%20Internet%20Files\Content.Outlook\6N8HV7E4\City%20of%20Savage%20Worksession%20Template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6E140-9E0D-48C6-A240-0327F20D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City of Savage Worksession Template (2).dotx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Savage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eclassen</dc:creator>
  <cp:lastModifiedBy>Terri Dill</cp:lastModifiedBy>
  <cp:revision>6</cp:revision>
  <cp:lastPrinted>2019-10-16T19:12:00Z</cp:lastPrinted>
  <dcterms:created xsi:type="dcterms:W3CDTF">2020-11-09T14:46:00Z</dcterms:created>
  <dcterms:modified xsi:type="dcterms:W3CDTF">2020-11-10T14:39:00Z</dcterms:modified>
</cp:coreProperties>
</file>